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C5" w:rsidRDefault="006419C5">
      <w:pPr>
        <w:pStyle w:val="normal0"/>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44"/>
        <w:gridCol w:w="4676"/>
      </w:tblGrid>
      <w:tr w:rsidR="006419C5">
        <w:tc>
          <w:tcPr>
            <w:tcW w:w="4044" w:type="dxa"/>
            <w:tcBorders>
              <w:top w:val="single" w:sz="18" w:space="0" w:color="000000"/>
              <w:left w:val="single" w:sz="18" w:space="0" w:color="000000"/>
            </w:tcBorders>
            <w:shd w:val="clear" w:color="auto" w:fill="CCCCCC"/>
          </w:tcPr>
          <w:p w:rsidR="006419C5" w:rsidRDefault="00046A1C">
            <w:pPr>
              <w:pStyle w:val="normal0"/>
              <w:tabs>
                <w:tab w:val="left" w:pos="2835"/>
              </w:tabs>
              <w:spacing w:after="0" w:line="240" w:lineRule="auto"/>
            </w:pPr>
            <w:r>
              <w:t>Space for logo</w:t>
            </w:r>
          </w:p>
          <w:p w:rsidR="006419C5" w:rsidRDefault="006419C5">
            <w:pPr>
              <w:pStyle w:val="normal0"/>
              <w:tabs>
                <w:tab w:val="left" w:pos="2835"/>
              </w:tabs>
              <w:spacing w:after="0" w:line="240" w:lineRule="auto"/>
            </w:pPr>
          </w:p>
          <w:p w:rsidR="006419C5" w:rsidRDefault="006419C5">
            <w:pPr>
              <w:pStyle w:val="normal0"/>
              <w:tabs>
                <w:tab w:val="left" w:pos="2835"/>
              </w:tabs>
              <w:spacing w:after="0" w:line="240" w:lineRule="auto"/>
            </w:pPr>
          </w:p>
        </w:tc>
        <w:tc>
          <w:tcPr>
            <w:tcW w:w="4676" w:type="dxa"/>
            <w:tcBorders>
              <w:top w:val="single" w:sz="18" w:space="0" w:color="000000"/>
              <w:right w:val="single" w:sz="18" w:space="0" w:color="000000"/>
            </w:tcBorders>
            <w:shd w:val="clear" w:color="auto" w:fill="CCCCCC"/>
          </w:tcPr>
          <w:p w:rsidR="006419C5" w:rsidRDefault="00046A1C">
            <w:pPr>
              <w:pStyle w:val="normal0"/>
              <w:spacing w:after="0" w:line="240" w:lineRule="auto"/>
              <w:jc w:val="center"/>
              <w:rPr>
                <w:sz w:val="40"/>
                <w:szCs w:val="40"/>
              </w:rPr>
            </w:pPr>
            <w:r>
              <w:rPr>
                <w:sz w:val="40"/>
                <w:szCs w:val="40"/>
              </w:rPr>
              <w:t>Atelier for STE(A)M project.</w:t>
            </w: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Title</w:t>
            </w:r>
          </w:p>
        </w:tc>
        <w:tc>
          <w:tcPr>
            <w:tcW w:w="4676" w:type="dxa"/>
            <w:tcBorders>
              <w:right w:val="single" w:sz="18" w:space="0" w:color="000000"/>
            </w:tcBorders>
          </w:tcPr>
          <w:p w:rsidR="006419C5" w:rsidRDefault="00046A1C">
            <w:pPr>
              <w:pStyle w:val="normal0"/>
              <w:spacing w:after="0" w:line="240" w:lineRule="auto"/>
            </w:pPr>
            <w:r>
              <w:t xml:space="preserve">A translation workshop: poetry without borders </w:t>
            </w:r>
          </w:p>
          <w:p w:rsidR="006419C5" w:rsidRDefault="006419C5">
            <w:pPr>
              <w:pStyle w:val="normal0"/>
              <w:spacing w:after="0" w:line="240" w:lineRule="auto"/>
            </w:pP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 xml:space="preserve">Content knowledge </w:t>
            </w:r>
          </w:p>
        </w:tc>
        <w:tc>
          <w:tcPr>
            <w:tcW w:w="4676" w:type="dxa"/>
            <w:tcBorders>
              <w:right w:val="single" w:sz="18" w:space="0" w:color="000000"/>
            </w:tcBorders>
          </w:tcPr>
          <w:p w:rsidR="006419C5" w:rsidRDefault="00046A1C">
            <w:pPr>
              <w:pStyle w:val="normal0"/>
              <w:spacing w:after="0" w:line="240" w:lineRule="auto"/>
            </w:pPr>
            <w:r>
              <w:t xml:space="preserve">English language and mother tongue skills; reading, speaking in English and mother tongue (Portuguese, Spanish, Polish, Slovenian, English); </w:t>
            </w:r>
          </w:p>
          <w:p w:rsidR="006419C5" w:rsidRDefault="00046A1C">
            <w:pPr>
              <w:pStyle w:val="normal0"/>
              <w:spacing w:after="0" w:line="240" w:lineRule="auto"/>
            </w:pPr>
            <w:r>
              <w:t xml:space="preserve">universal concepts: home, borders, immigration, emigration, tolerance, cultural diversity </w:t>
            </w: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Methodology</w:t>
            </w:r>
          </w:p>
        </w:tc>
        <w:tc>
          <w:tcPr>
            <w:tcW w:w="4676" w:type="dxa"/>
            <w:tcBorders>
              <w:right w:val="single" w:sz="18" w:space="0" w:color="000000"/>
            </w:tcBorders>
          </w:tcPr>
          <w:p w:rsidR="006419C5" w:rsidRDefault="00046A1C">
            <w:pPr>
              <w:pStyle w:val="normal0"/>
              <w:spacing w:after="0" w:line="240" w:lineRule="auto"/>
            </w:pPr>
            <w:r>
              <w:t xml:space="preserve">Demonstration/coaching; pair-work; group work; public speaking (presentation by students) </w:t>
            </w:r>
          </w:p>
          <w:p w:rsidR="006419C5" w:rsidRDefault="006419C5">
            <w:pPr>
              <w:pStyle w:val="normal0"/>
              <w:spacing w:after="0" w:line="240" w:lineRule="auto"/>
            </w:pP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Technology</w:t>
            </w:r>
          </w:p>
        </w:tc>
        <w:tc>
          <w:tcPr>
            <w:tcW w:w="4676" w:type="dxa"/>
            <w:tcBorders>
              <w:right w:val="single" w:sz="18" w:space="0" w:color="000000"/>
            </w:tcBorders>
          </w:tcPr>
          <w:p w:rsidR="006419C5" w:rsidRDefault="00046A1C">
            <w:pPr>
              <w:pStyle w:val="normal0"/>
              <w:spacing w:after="0" w:line="240" w:lineRule="auto"/>
            </w:pPr>
            <w:r>
              <w:t>Computer, PPT, projector, smartphones</w:t>
            </w: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Duration</w:t>
            </w:r>
          </w:p>
        </w:tc>
        <w:tc>
          <w:tcPr>
            <w:tcW w:w="4676" w:type="dxa"/>
            <w:tcBorders>
              <w:right w:val="single" w:sz="18" w:space="0" w:color="000000"/>
            </w:tcBorders>
          </w:tcPr>
          <w:p w:rsidR="006419C5" w:rsidRDefault="006419C5">
            <w:pPr>
              <w:pStyle w:val="normal0"/>
              <w:spacing w:after="0" w:line="240" w:lineRule="auto"/>
            </w:pPr>
          </w:p>
          <w:p w:rsidR="006419C5" w:rsidRDefault="00046A1C">
            <w:pPr>
              <w:pStyle w:val="normal0"/>
              <w:spacing w:after="0" w:line="240" w:lineRule="auto"/>
            </w:pPr>
            <w:r>
              <w:t>1,5 hrs</w:t>
            </w:r>
          </w:p>
        </w:tc>
      </w:tr>
      <w:tr w:rsidR="006419C5">
        <w:tc>
          <w:tcPr>
            <w:tcW w:w="4044" w:type="dxa"/>
            <w:tcBorders>
              <w:left w:val="single" w:sz="18" w:space="0" w:color="000000"/>
            </w:tcBorders>
          </w:tcPr>
          <w:p w:rsidR="006419C5" w:rsidRDefault="006419C5">
            <w:pPr>
              <w:pStyle w:val="normal0"/>
              <w:spacing w:after="0" w:line="240" w:lineRule="auto"/>
              <w:rPr>
                <w:sz w:val="24"/>
                <w:szCs w:val="24"/>
              </w:rPr>
            </w:pPr>
          </w:p>
          <w:p w:rsidR="006419C5" w:rsidRDefault="00046A1C">
            <w:pPr>
              <w:pStyle w:val="normal0"/>
              <w:spacing w:after="0" w:line="240" w:lineRule="auto"/>
              <w:rPr>
                <w:sz w:val="24"/>
                <w:szCs w:val="24"/>
              </w:rPr>
            </w:pPr>
            <w:r>
              <w:rPr>
                <w:b/>
                <w:sz w:val="24"/>
                <w:szCs w:val="24"/>
              </w:rPr>
              <w:t xml:space="preserve">SAMR model </w:t>
            </w:r>
            <w:r>
              <w:rPr>
                <w:sz w:val="24"/>
                <w:szCs w:val="24"/>
              </w:rPr>
              <w:t>(level of transformation technology produce)</w:t>
            </w:r>
          </w:p>
        </w:tc>
        <w:tc>
          <w:tcPr>
            <w:tcW w:w="4676" w:type="dxa"/>
            <w:tcBorders>
              <w:right w:val="single" w:sz="18" w:space="0" w:color="000000"/>
            </w:tcBorders>
          </w:tcPr>
          <w:p w:rsidR="006419C5" w:rsidRDefault="00046A1C">
            <w:pPr>
              <w:pStyle w:val="normal0"/>
              <w:spacing w:after="0" w:line="240" w:lineRule="auto"/>
            </w:pPr>
            <w:r>
              <w:t xml:space="preserve">Technology serves as a means to present instructions for group- and pair-oriented tasks. Students produce their own work. </w:t>
            </w:r>
          </w:p>
        </w:tc>
      </w:tr>
      <w:tr w:rsidR="006419C5">
        <w:trPr>
          <w:trHeight w:val="360"/>
        </w:trPr>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Target group</w:t>
            </w:r>
            <w:r>
              <w:rPr>
                <w:sz w:val="24"/>
                <w:szCs w:val="24"/>
              </w:rPr>
              <w:t xml:space="preserve"> (age, course)</w:t>
            </w:r>
          </w:p>
        </w:tc>
        <w:tc>
          <w:tcPr>
            <w:tcW w:w="4676" w:type="dxa"/>
            <w:tcBorders>
              <w:right w:val="single" w:sz="18" w:space="0" w:color="000000"/>
            </w:tcBorders>
          </w:tcPr>
          <w:p w:rsidR="006419C5" w:rsidRDefault="00046A1C">
            <w:pPr>
              <w:pStyle w:val="normal0"/>
              <w:spacing w:after="0" w:line="240" w:lineRule="auto"/>
            </w:pPr>
            <w:r>
              <w:t>12-15 yrs old</w:t>
            </w:r>
          </w:p>
        </w:tc>
      </w:tr>
      <w:tr w:rsidR="006419C5">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Resources</w:t>
            </w:r>
          </w:p>
        </w:tc>
        <w:tc>
          <w:tcPr>
            <w:tcW w:w="4676" w:type="dxa"/>
            <w:tcBorders>
              <w:right w:val="single" w:sz="18" w:space="0" w:color="000000"/>
            </w:tcBorders>
          </w:tcPr>
          <w:p w:rsidR="006419C5" w:rsidRDefault="00046A1C">
            <w:pPr>
              <w:pStyle w:val="normal0"/>
              <w:spacing w:after="0" w:line="240" w:lineRule="auto"/>
            </w:pPr>
            <w:r>
              <w:t xml:space="preserve">PPT for instructions and guidelines, worksheets (poem in English - Borders by Boris A. Novak), pinboard, colored pens </w:t>
            </w:r>
          </w:p>
        </w:tc>
      </w:tr>
      <w:tr w:rsidR="006419C5">
        <w:tc>
          <w:tcPr>
            <w:tcW w:w="4044" w:type="dxa"/>
            <w:tcBorders>
              <w:left w:val="single" w:sz="18" w:space="0" w:color="000000"/>
            </w:tcBorders>
          </w:tcPr>
          <w:p w:rsidR="006419C5" w:rsidRDefault="00046A1C">
            <w:pPr>
              <w:pStyle w:val="normal0"/>
              <w:pBdr>
                <w:top w:val="nil"/>
                <w:left w:val="nil"/>
                <w:bottom w:val="nil"/>
                <w:right w:val="nil"/>
                <w:between w:val="nil"/>
              </w:pBdr>
              <w:spacing w:after="0" w:line="240" w:lineRule="auto"/>
              <w:rPr>
                <w:color w:val="000000"/>
                <w:sz w:val="24"/>
                <w:szCs w:val="24"/>
              </w:rPr>
            </w:pPr>
            <w:r>
              <w:rPr>
                <w:b/>
                <w:color w:val="000000"/>
                <w:sz w:val="24"/>
                <w:szCs w:val="24"/>
              </w:rPr>
              <w:t>Learning Objectives, Skills and competencies</w:t>
            </w:r>
          </w:p>
          <w:p w:rsidR="006419C5" w:rsidRDefault="006419C5">
            <w:pPr>
              <w:pStyle w:val="normal0"/>
              <w:pBdr>
                <w:top w:val="nil"/>
                <w:left w:val="nil"/>
                <w:bottom w:val="nil"/>
                <w:right w:val="nil"/>
                <w:between w:val="nil"/>
              </w:pBdr>
              <w:spacing w:after="0" w:line="240" w:lineRule="auto"/>
              <w:rPr>
                <w:color w:val="000000"/>
                <w:sz w:val="24"/>
                <w:szCs w:val="24"/>
              </w:rPr>
            </w:pPr>
          </w:p>
          <w:p w:rsidR="006419C5" w:rsidRDefault="00046A1C">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or. </w:t>
            </w:r>
            <w:r>
              <w:rPr>
                <w:b/>
                <w:i/>
                <w:color w:val="000000"/>
                <w:sz w:val="24"/>
                <w:szCs w:val="24"/>
              </w:rPr>
              <w:t>(</w:t>
            </w:r>
            <w:r>
              <w:rPr>
                <w:b/>
                <w:color w:val="000000"/>
                <w:sz w:val="24"/>
                <w:szCs w:val="24"/>
              </w:rPr>
              <w:t>Aims to be accomplished</w:t>
            </w:r>
            <w:r>
              <w:rPr>
                <w:b/>
                <w:i/>
                <w:color w:val="000000"/>
                <w:sz w:val="24"/>
                <w:szCs w:val="24"/>
              </w:rPr>
              <w:t>)</w:t>
            </w:r>
          </w:p>
          <w:p w:rsidR="006419C5" w:rsidRDefault="006419C5">
            <w:pPr>
              <w:pStyle w:val="normal0"/>
              <w:spacing w:after="0" w:line="240" w:lineRule="auto"/>
              <w:rPr>
                <w:sz w:val="24"/>
                <w:szCs w:val="24"/>
              </w:rPr>
            </w:pPr>
          </w:p>
        </w:tc>
        <w:tc>
          <w:tcPr>
            <w:tcW w:w="4676" w:type="dxa"/>
            <w:tcBorders>
              <w:right w:val="single" w:sz="18" w:space="0" w:color="000000"/>
            </w:tcBorders>
          </w:tcPr>
          <w:p w:rsidR="006419C5" w:rsidRDefault="006419C5">
            <w:pPr>
              <w:pStyle w:val="normal0"/>
              <w:spacing w:after="0" w:line="240" w:lineRule="auto"/>
            </w:pPr>
          </w:p>
          <w:p w:rsidR="006419C5" w:rsidRDefault="00046A1C">
            <w:pPr>
              <w:pStyle w:val="normal0"/>
              <w:numPr>
                <w:ilvl w:val="0"/>
                <w:numId w:val="1"/>
              </w:numPr>
              <w:spacing w:after="0" w:line="240" w:lineRule="auto"/>
            </w:pPr>
            <w:r>
              <w:t xml:space="preserve">to work together in small groups </w:t>
            </w:r>
          </w:p>
          <w:p w:rsidR="006419C5" w:rsidRDefault="00046A1C">
            <w:pPr>
              <w:pStyle w:val="normal0"/>
              <w:numPr>
                <w:ilvl w:val="0"/>
                <w:numId w:val="1"/>
              </w:numPr>
              <w:spacing w:after="0" w:line="240" w:lineRule="auto"/>
            </w:pPr>
            <w:r>
              <w:t>to immerse into English language</w:t>
            </w:r>
          </w:p>
          <w:p w:rsidR="006419C5" w:rsidRDefault="00046A1C">
            <w:pPr>
              <w:pStyle w:val="normal0"/>
              <w:numPr>
                <w:ilvl w:val="0"/>
                <w:numId w:val="1"/>
              </w:numPr>
              <w:spacing w:after="0" w:line="240" w:lineRule="auto"/>
            </w:pPr>
            <w:r>
              <w:t xml:space="preserve">topractise speaking, reading, listening in English </w:t>
            </w:r>
          </w:p>
          <w:p w:rsidR="006419C5" w:rsidRDefault="00046A1C">
            <w:pPr>
              <w:pStyle w:val="normal0"/>
              <w:numPr>
                <w:ilvl w:val="0"/>
                <w:numId w:val="1"/>
              </w:numPr>
              <w:spacing w:after="0" w:line="240" w:lineRule="auto"/>
            </w:pPr>
            <w:r>
              <w:t xml:space="preserve">have fun  </w:t>
            </w:r>
          </w:p>
        </w:tc>
      </w:tr>
      <w:tr w:rsidR="006419C5">
        <w:trPr>
          <w:trHeight w:val="1280"/>
        </w:trPr>
        <w:tc>
          <w:tcPr>
            <w:tcW w:w="4044" w:type="dxa"/>
            <w:tcBorders>
              <w:left w:val="single" w:sz="18" w:space="0" w:color="000000"/>
            </w:tcBorders>
          </w:tcPr>
          <w:p w:rsidR="006419C5" w:rsidRDefault="00046A1C">
            <w:pPr>
              <w:pStyle w:val="normal0"/>
              <w:spacing w:after="0" w:line="240" w:lineRule="auto"/>
              <w:rPr>
                <w:sz w:val="24"/>
                <w:szCs w:val="24"/>
              </w:rPr>
            </w:pPr>
            <w:r>
              <w:rPr>
                <w:b/>
                <w:sz w:val="24"/>
                <w:szCs w:val="24"/>
              </w:rPr>
              <w:t>Didactic sequence</w:t>
            </w:r>
          </w:p>
          <w:p w:rsidR="006419C5" w:rsidRDefault="006419C5">
            <w:pPr>
              <w:pStyle w:val="normal0"/>
              <w:spacing w:after="0" w:line="240" w:lineRule="auto"/>
              <w:rPr>
                <w:sz w:val="24"/>
                <w:szCs w:val="24"/>
              </w:rPr>
            </w:pPr>
          </w:p>
          <w:p w:rsidR="006419C5" w:rsidRDefault="00046A1C">
            <w:pPr>
              <w:pStyle w:val="normal0"/>
              <w:spacing w:after="0" w:line="240" w:lineRule="auto"/>
              <w:rPr>
                <w:color w:val="000000"/>
                <w:sz w:val="24"/>
                <w:szCs w:val="24"/>
              </w:rPr>
            </w:pPr>
            <w:r>
              <w:rPr>
                <w:sz w:val="24"/>
                <w:szCs w:val="24"/>
              </w:rPr>
              <w:t xml:space="preserve"> -</w:t>
            </w:r>
            <w:r>
              <w:rPr>
                <w:color w:val="000000"/>
                <w:sz w:val="24"/>
                <w:szCs w:val="24"/>
              </w:rPr>
              <w:t>Description of every lesson</w:t>
            </w:r>
          </w:p>
          <w:p w:rsidR="006419C5" w:rsidRDefault="006419C5">
            <w:pPr>
              <w:pStyle w:val="normal0"/>
              <w:spacing w:after="0" w:line="240" w:lineRule="auto"/>
              <w:rPr>
                <w:sz w:val="24"/>
                <w:szCs w:val="24"/>
              </w:rPr>
            </w:pPr>
          </w:p>
          <w:p w:rsidR="006419C5" w:rsidRDefault="00046A1C">
            <w:pPr>
              <w:pStyle w:val="normal0"/>
              <w:spacing w:after="0" w:line="240" w:lineRule="auto"/>
              <w:rPr>
                <w:sz w:val="24"/>
                <w:szCs w:val="24"/>
              </w:rPr>
            </w:pPr>
            <w:r>
              <w:rPr>
                <w:sz w:val="24"/>
                <w:szCs w:val="24"/>
              </w:rPr>
              <w:t>with added attention to the diversity of students</w:t>
            </w:r>
          </w:p>
        </w:tc>
        <w:tc>
          <w:tcPr>
            <w:tcW w:w="4676" w:type="dxa"/>
            <w:tcBorders>
              <w:right w:val="single" w:sz="18" w:space="0" w:color="000000"/>
            </w:tcBorders>
          </w:tcPr>
          <w:p w:rsidR="006419C5" w:rsidRDefault="006419C5">
            <w:pPr>
              <w:pStyle w:val="normal0"/>
              <w:spacing w:after="0" w:line="240" w:lineRule="auto"/>
            </w:pPr>
          </w:p>
          <w:p w:rsidR="006419C5" w:rsidRDefault="00046A1C">
            <w:pPr>
              <w:pStyle w:val="normal0"/>
              <w:spacing w:after="0" w:line="240" w:lineRule="auto"/>
            </w:pPr>
            <w:r>
              <w:t xml:space="preserve">Students are seated in class. The main class teacher, MsBozic, after the initial greeting presents the learning objectives of the lesson. </w:t>
            </w:r>
          </w:p>
          <w:p w:rsidR="006419C5" w:rsidRDefault="006419C5">
            <w:pPr>
              <w:pStyle w:val="normal0"/>
              <w:spacing w:after="0" w:line="240" w:lineRule="auto"/>
            </w:pPr>
          </w:p>
          <w:p w:rsidR="006419C5" w:rsidRDefault="00046A1C">
            <w:pPr>
              <w:pStyle w:val="normal0"/>
              <w:spacing w:after="0" w:line="240" w:lineRule="auto"/>
            </w:pPr>
            <w:r>
              <w:t xml:space="preserve">The teacher presents the learning objectives, the procedure, type of work and learning outcomes on a PPT presentation. </w:t>
            </w:r>
          </w:p>
          <w:p w:rsidR="006419C5" w:rsidRDefault="006419C5">
            <w:pPr>
              <w:pStyle w:val="normal0"/>
              <w:spacing w:after="0" w:line="240" w:lineRule="auto"/>
            </w:pPr>
          </w:p>
          <w:p w:rsidR="006419C5" w:rsidRDefault="00046A1C">
            <w:pPr>
              <w:pStyle w:val="normal0"/>
              <w:spacing w:after="0" w:line="240" w:lineRule="auto"/>
            </w:pPr>
            <w:r>
              <w:t xml:space="preserve">Starter activity: students are asked to brainstorm in groups what comes to mind when they hear the word “BORDERS”. </w:t>
            </w:r>
          </w:p>
          <w:p w:rsidR="006419C5" w:rsidRDefault="006419C5">
            <w:pPr>
              <w:pStyle w:val="normal0"/>
              <w:spacing w:after="0" w:line="240" w:lineRule="auto"/>
            </w:pPr>
          </w:p>
          <w:p w:rsidR="006419C5" w:rsidRDefault="00046A1C">
            <w:pPr>
              <w:pStyle w:val="normal0"/>
              <w:spacing w:after="0" w:line="240" w:lineRule="auto"/>
            </w:pPr>
            <w:r>
              <w:t xml:space="preserve">Each student is given a colored pen to write their ideas and associations on the board at the front of the classroom for everyone to see the outcome. </w:t>
            </w:r>
          </w:p>
          <w:p w:rsidR="006419C5" w:rsidRDefault="00046A1C">
            <w:pPr>
              <w:pStyle w:val="normal0"/>
              <w:spacing w:after="0" w:line="240" w:lineRule="auto"/>
            </w:pPr>
            <w:r>
              <w:lastRenderedPageBreak/>
              <w:t xml:space="preserve">The teacher moderates a group discussion on the words and phrases produced on the board and elicits further associations from students. </w:t>
            </w:r>
          </w:p>
          <w:p w:rsidR="006419C5" w:rsidRDefault="006419C5">
            <w:pPr>
              <w:pStyle w:val="normal0"/>
              <w:spacing w:after="0" w:line="240" w:lineRule="auto"/>
            </w:pPr>
          </w:p>
          <w:p w:rsidR="006419C5" w:rsidRDefault="00046A1C">
            <w:pPr>
              <w:pStyle w:val="normal0"/>
              <w:spacing w:after="0" w:line="240" w:lineRule="auto"/>
            </w:pPr>
            <w:r>
              <w:t xml:space="preserve">Students are then instructed to get into groups of 3-4 according to their native tongue (Spanish, Portuguese, Polish). </w:t>
            </w:r>
          </w:p>
          <w:p w:rsidR="006419C5" w:rsidRDefault="006419C5">
            <w:pPr>
              <w:pStyle w:val="normal0"/>
              <w:spacing w:after="0" w:line="240" w:lineRule="auto"/>
            </w:pPr>
          </w:p>
          <w:p w:rsidR="006419C5" w:rsidRDefault="00046A1C">
            <w:pPr>
              <w:pStyle w:val="normal0"/>
              <w:spacing w:after="0" w:line="240" w:lineRule="auto"/>
            </w:pPr>
            <w:r>
              <w:t>They are given a poem by a Slovenian author Boris A. Novak in English and asked to translate it into their own language.</w:t>
            </w:r>
          </w:p>
          <w:p w:rsidR="006419C5" w:rsidRDefault="006419C5">
            <w:pPr>
              <w:pStyle w:val="normal0"/>
              <w:spacing w:after="0" w:line="240" w:lineRule="auto"/>
            </w:pPr>
          </w:p>
          <w:p w:rsidR="006419C5" w:rsidRDefault="00046A1C">
            <w:pPr>
              <w:pStyle w:val="normal0"/>
              <w:spacing w:after="0" w:line="240" w:lineRule="auto"/>
            </w:pPr>
            <w:r>
              <w:t xml:space="preserve">The students produce a translation of the entire poem in approximately 40 minutes. </w:t>
            </w:r>
          </w:p>
          <w:p w:rsidR="006419C5" w:rsidRDefault="006419C5">
            <w:pPr>
              <w:pStyle w:val="normal0"/>
              <w:spacing w:after="0" w:line="240" w:lineRule="auto"/>
            </w:pPr>
          </w:p>
          <w:p w:rsidR="006419C5" w:rsidRDefault="00046A1C">
            <w:pPr>
              <w:pStyle w:val="normal0"/>
              <w:spacing w:after="0" w:line="240" w:lineRule="auto"/>
            </w:pPr>
            <w:r>
              <w:t xml:space="preserve">The students work using smartphones or computers. </w:t>
            </w:r>
          </w:p>
          <w:p w:rsidR="006419C5" w:rsidRDefault="00046A1C">
            <w:pPr>
              <w:pStyle w:val="normal0"/>
              <w:spacing w:after="0" w:line="240" w:lineRule="auto"/>
            </w:pPr>
            <w:r>
              <w:t xml:space="preserve">In-house students from GimnazijaMoste (3rd year) are available to offer help with translations, as well as teachers. </w:t>
            </w:r>
          </w:p>
          <w:p w:rsidR="006419C5" w:rsidRDefault="006419C5">
            <w:pPr>
              <w:pStyle w:val="normal0"/>
              <w:spacing w:after="0" w:line="240" w:lineRule="auto"/>
            </w:pPr>
          </w:p>
          <w:p w:rsidR="006419C5" w:rsidRDefault="00046A1C">
            <w:pPr>
              <w:pStyle w:val="normal0"/>
              <w:spacing w:after="0" w:line="240" w:lineRule="auto"/>
            </w:pPr>
            <w:r>
              <w:t xml:space="preserve">At the end of the lesson every group reads their version of the same poem out loud. </w:t>
            </w:r>
          </w:p>
          <w:p w:rsidR="006419C5" w:rsidRDefault="006419C5">
            <w:pPr>
              <w:pStyle w:val="normal0"/>
              <w:spacing w:after="0" w:line="240" w:lineRule="auto"/>
            </w:pPr>
          </w:p>
        </w:tc>
      </w:tr>
      <w:tr w:rsidR="006419C5">
        <w:trPr>
          <w:trHeight w:val="1080"/>
        </w:trPr>
        <w:tc>
          <w:tcPr>
            <w:tcW w:w="4044" w:type="dxa"/>
            <w:tcBorders>
              <w:left w:val="single" w:sz="18" w:space="0" w:color="000000"/>
              <w:bottom w:val="single" w:sz="24" w:space="0" w:color="000000"/>
            </w:tcBorders>
          </w:tcPr>
          <w:p w:rsidR="006419C5" w:rsidRDefault="006419C5">
            <w:pPr>
              <w:pStyle w:val="normal0"/>
              <w:spacing w:after="0" w:line="240" w:lineRule="auto"/>
              <w:rPr>
                <w:sz w:val="24"/>
                <w:szCs w:val="24"/>
              </w:rPr>
            </w:pPr>
          </w:p>
          <w:p w:rsidR="006419C5" w:rsidRDefault="00046A1C">
            <w:pPr>
              <w:pStyle w:val="normal0"/>
              <w:spacing w:after="0" w:line="240" w:lineRule="auto"/>
              <w:rPr>
                <w:color w:val="000000"/>
                <w:sz w:val="24"/>
                <w:szCs w:val="24"/>
              </w:rPr>
            </w:pPr>
            <w:r>
              <w:rPr>
                <w:b/>
                <w:color w:val="000000"/>
                <w:sz w:val="24"/>
                <w:szCs w:val="24"/>
              </w:rPr>
              <w:t xml:space="preserve">Evaluation </w:t>
            </w:r>
          </w:p>
          <w:p w:rsidR="006419C5" w:rsidRDefault="006419C5">
            <w:pPr>
              <w:pStyle w:val="normal0"/>
              <w:spacing w:after="0" w:line="240" w:lineRule="auto"/>
              <w:rPr>
                <w:color w:val="000000"/>
                <w:sz w:val="24"/>
                <w:szCs w:val="24"/>
              </w:rPr>
            </w:pPr>
          </w:p>
          <w:p w:rsidR="006419C5" w:rsidRDefault="00046A1C">
            <w:pPr>
              <w:pStyle w:val="normal0"/>
              <w:spacing w:after="0" w:line="240" w:lineRule="auto"/>
              <w:rPr>
                <w:color w:val="000000"/>
                <w:sz w:val="24"/>
                <w:szCs w:val="24"/>
              </w:rPr>
            </w:pPr>
            <w:r>
              <w:rPr>
                <w:color w:val="000000"/>
                <w:sz w:val="24"/>
                <w:szCs w:val="24"/>
              </w:rPr>
              <w:t>(what are we going to evaluate, how, whom…)</w:t>
            </w:r>
          </w:p>
          <w:p w:rsidR="006419C5" w:rsidRDefault="006419C5">
            <w:pPr>
              <w:pStyle w:val="normal0"/>
              <w:spacing w:after="0" w:line="240" w:lineRule="auto"/>
              <w:rPr>
                <w:sz w:val="24"/>
                <w:szCs w:val="24"/>
              </w:rPr>
            </w:pPr>
          </w:p>
          <w:p w:rsidR="006419C5" w:rsidRDefault="006419C5">
            <w:pPr>
              <w:pStyle w:val="normal0"/>
              <w:spacing w:after="0" w:line="240" w:lineRule="auto"/>
              <w:rPr>
                <w:sz w:val="24"/>
                <w:szCs w:val="24"/>
              </w:rPr>
            </w:pPr>
          </w:p>
          <w:p w:rsidR="006419C5" w:rsidRDefault="006419C5">
            <w:pPr>
              <w:pStyle w:val="normal0"/>
              <w:spacing w:after="0" w:line="240" w:lineRule="auto"/>
              <w:rPr>
                <w:sz w:val="24"/>
                <w:szCs w:val="24"/>
              </w:rPr>
            </w:pPr>
          </w:p>
        </w:tc>
        <w:tc>
          <w:tcPr>
            <w:tcW w:w="4676" w:type="dxa"/>
            <w:tcBorders>
              <w:bottom w:val="single" w:sz="24" w:space="0" w:color="000000"/>
              <w:right w:val="single" w:sz="18" w:space="0" w:color="000000"/>
            </w:tcBorders>
          </w:tcPr>
          <w:p w:rsidR="006419C5" w:rsidRDefault="006419C5">
            <w:pPr>
              <w:pStyle w:val="normal0"/>
              <w:spacing w:after="0" w:line="240" w:lineRule="auto"/>
            </w:pPr>
          </w:p>
          <w:p w:rsidR="006419C5" w:rsidRDefault="00046A1C">
            <w:pPr>
              <w:pStyle w:val="normal0"/>
              <w:spacing w:after="0" w:line="240" w:lineRule="auto"/>
            </w:pPr>
            <w:r>
              <w:t xml:space="preserve">The evaluation takes place at the end of the lesson when every group reads out their own version of the poem in their native tongue. Although this is not an examination, it demonstrates the effort the students have put in and produced an original piece of writing (a poem), which is an achievement. </w:t>
            </w:r>
          </w:p>
          <w:p w:rsidR="006419C5" w:rsidRDefault="006419C5">
            <w:pPr>
              <w:pStyle w:val="normal0"/>
              <w:spacing w:after="0" w:line="240" w:lineRule="auto"/>
            </w:pPr>
          </w:p>
        </w:tc>
      </w:tr>
      <w:tr w:rsidR="006419C5">
        <w:tc>
          <w:tcPr>
            <w:tcW w:w="4044" w:type="dxa"/>
            <w:tcBorders>
              <w:top w:val="single" w:sz="24" w:space="0" w:color="000000"/>
              <w:left w:val="single" w:sz="18" w:space="0" w:color="000000"/>
            </w:tcBorders>
          </w:tcPr>
          <w:p w:rsidR="006419C5" w:rsidRDefault="00046A1C">
            <w:pPr>
              <w:pStyle w:val="normal0"/>
              <w:spacing w:after="0" w:line="240" w:lineRule="auto"/>
              <w:rPr>
                <w:sz w:val="24"/>
                <w:szCs w:val="24"/>
              </w:rPr>
            </w:pPr>
            <w:r>
              <w:rPr>
                <w:b/>
                <w:sz w:val="24"/>
                <w:szCs w:val="24"/>
              </w:rPr>
              <w:t>Conclusions</w:t>
            </w:r>
          </w:p>
        </w:tc>
        <w:tc>
          <w:tcPr>
            <w:tcW w:w="4676" w:type="dxa"/>
            <w:tcBorders>
              <w:top w:val="single" w:sz="24" w:space="0" w:color="000000"/>
              <w:right w:val="single" w:sz="18" w:space="0" w:color="000000"/>
            </w:tcBorders>
          </w:tcPr>
          <w:p w:rsidR="006419C5" w:rsidRDefault="00046A1C">
            <w:pPr>
              <w:pStyle w:val="normal0"/>
              <w:spacing w:after="0" w:line="240" w:lineRule="auto"/>
              <w:rPr>
                <w:sz w:val="24"/>
                <w:szCs w:val="24"/>
              </w:rPr>
            </w:pPr>
            <w:r>
              <w:rPr>
                <w:sz w:val="24"/>
                <w:szCs w:val="24"/>
              </w:rPr>
              <w:t xml:space="preserve">Students have thoroughly enjoyed a lesson where concepts such as </w:t>
            </w:r>
            <w:r>
              <w:rPr>
                <w:i/>
                <w:sz w:val="24"/>
                <w:szCs w:val="24"/>
              </w:rPr>
              <w:t xml:space="preserve">tolerance, borders, immigration, emigration, native country, </w:t>
            </w:r>
            <w:r>
              <w:rPr>
                <w:sz w:val="24"/>
                <w:szCs w:val="24"/>
              </w:rPr>
              <w:t xml:space="preserve">etc. are discussed. Students have shared their own relevant experience and thoughts on the subject.  </w:t>
            </w:r>
          </w:p>
        </w:tc>
      </w:tr>
      <w:tr w:rsidR="006419C5">
        <w:tc>
          <w:tcPr>
            <w:tcW w:w="4044" w:type="dxa"/>
            <w:tcBorders>
              <w:top w:val="single" w:sz="4" w:space="0" w:color="000000"/>
              <w:left w:val="single" w:sz="18" w:space="0" w:color="000000"/>
              <w:bottom w:val="single" w:sz="18" w:space="0" w:color="000000"/>
              <w:right w:val="single" w:sz="4" w:space="0" w:color="000000"/>
            </w:tcBorders>
          </w:tcPr>
          <w:p w:rsidR="006419C5" w:rsidRDefault="00046A1C">
            <w:pPr>
              <w:pStyle w:val="normal0"/>
              <w:spacing w:after="0" w:line="240" w:lineRule="auto"/>
              <w:rPr>
                <w:sz w:val="24"/>
                <w:szCs w:val="24"/>
              </w:rPr>
            </w:pPr>
            <w:r>
              <w:rPr>
                <w:b/>
                <w:sz w:val="24"/>
                <w:szCs w:val="24"/>
              </w:rPr>
              <w:t>Improvements</w:t>
            </w:r>
          </w:p>
        </w:tc>
        <w:tc>
          <w:tcPr>
            <w:tcW w:w="4676" w:type="dxa"/>
            <w:tcBorders>
              <w:top w:val="single" w:sz="4" w:space="0" w:color="000000"/>
              <w:left w:val="single" w:sz="4" w:space="0" w:color="000000"/>
              <w:bottom w:val="single" w:sz="18" w:space="0" w:color="000000"/>
              <w:right w:val="single" w:sz="18" w:space="0" w:color="000000"/>
            </w:tcBorders>
          </w:tcPr>
          <w:p w:rsidR="006419C5" w:rsidRDefault="00046A1C">
            <w:pPr>
              <w:pStyle w:val="normal0"/>
              <w:spacing w:after="0" w:line="240" w:lineRule="auto"/>
              <w:rPr>
                <w:sz w:val="24"/>
                <w:szCs w:val="24"/>
              </w:rPr>
            </w:pPr>
            <w:r>
              <w:rPr>
                <w:sz w:val="24"/>
                <w:szCs w:val="24"/>
              </w:rPr>
              <w:t xml:space="preserve">The level of English of some younger students was lower than the others’, they needed more assistance. A solution to the problem would be 2 different poems on the same topic: one easier, and the other more difficult in terms of language. </w:t>
            </w:r>
          </w:p>
        </w:tc>
      </w:tr>
    </w:tbl>
    <w:p w:rsidR="006419C5" w:rsidRDefault="006419C5">
      <w:pPr>
        <w:pStyle w:val="normal0"/>
        <w:rPr>
          <w:sz w:val="24"/>
          <w:szCs w:val="24"/>
        </w:rPr>
      </w:pPr>
    </w:p>
    <w:sectPr w:rsidR="006419C5" w:rsidSect="00DC486F">
      <w:footerReference w:type="default" r:id="rId7"/>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B7" w:rsidRDefault="004130B7">
      <w:pPr>
        <w:spacing w:after="0" w:line="240" w:lineRule="auto"/>
      </w:pPr>
      <w:r>
        <w:separator/>
      </w:r>
    </w:p>
  </w:endnote>
  <w:endnote w:type="continuationSeparator" w:id="1">
    <w:p w:rsidR="004130B7" w:rsidRDefault="00413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rce Code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C5" w:rsidRDefault="00046A1C">
    <w:pPr>
      <w:pStyle w:val="normal0"/>
      <w:pBdr>
        <w:top w:val="nil"/>
        <w:left w:val="nil"/>
        <w:bottom w:val="nil"/>
        <w:right w:val="nil"/>
        <w:between w:val="nil"/>
      </w:pBdr>
      <w:spacing w:after="0" w:line="240" w:lineRule="auto"/>
      <w:jc w:val="right"/>
      <w:rPr>
        <w:color w:val="000000"/>
      </w:rPr>
    </w:pPr>
    <w:r>
      <w:rPr>
        <w:noProof/>
        <w:color w:val="000000"/>
        <w:lang w:val="es-ES" w:eastAsia="es-ES"/>
      </w:rPr>
      <w:drawing>
        <wp:inline distT="0" distB="0" distL="114300" distR="114300">
          <wp:extent cx="2435860" cy="556895"/>
          <wp:effectExtent l="0" t="0" r="0" b="0"/>
          <wp:docPr id="1" name="image1.png" descr="http://sepie.es/doc/comunicacion/logos/cofinanciadoEN_derecha.png"/>
          <wp:cNvGraphicFramePr/>
          <a:graphic xmlns:a="http://schemas.openxmlformats.org/drawingml/2006/main">
            <a:graphicData uri="http://schemas.openxmlformats.org/drawingml/2006/picture">
              <pic:pic xmlns:pic="http://schemas.openxmlformats.org/drawingml/2006/picture">
                <pic:nvPicPr>
                  <pic:cNvPr id="0" name="image1.png" descr="http://sepie.es/doc/comunicacion/logos/cofinanciadoEN_derecha.png"/>
                  <pic:cNvPicPr preferRelativeResize="0"/>
                </pic:nvPicPr>
                <pic:blipFill>
                  <a:blip r:embed="rId1"/>
                  <a:srcRect/>
                  <a:stretch>
                    <a:fillRect/>
                  </a:stretch>
                </pic:blipFill>
                <pic:spPr>
                  <a:xfrm>
                    <a:off x="0" y="0"/>
                    <a:ext cx="2435860" cy="55689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B7" w:rsidRDefault="004130B7">
      <w:pPr>
        <w:spacing w:after="0" w:line="240" w:lineRule="auto"/>
      </w:pPr>
      <w:r>
        <w:separator/>
      </w:r>
    </w:p>
  </w:footnote>
  <w:footnote w:type="continuationSeparator" w:id="1">
    <w:p w:rsidR="004130B7" w:rsidRDefault="00413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87C3E"/>
    <w:multiLevelType w:val="multilevel"/>
    <w:tmpl w:val="6F3E2136"/>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6419C5"/>
    <w:rsid w:val="00046A1C"/>
    <w:rsid w:val="004130B7"/>
    <w:rsid w:val="006419C5"/>
    <w:rsid w:val="00911456"/>
    <w:rsid w:val="00DC48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6F"/>
  </w:style>
  <w:style w:type="paragraph" w:styleId="Ttulo1">
    <w:name w:val="heading 1"/>
    <w:basedOn w:val="normal0"/>
    <w:next w:val="normal0"/>
    <w:rsid w:val="00DC486F"/>
    <w:pPr>
      <w:keepNext/>
      <w:keepLines/>
      <w:spacing w:before="480" w:after="120"/>
      <w:outlineLvl w:val="0"/>
    </w:pPr>
    <w:rPr>
      <w:b/>
      <w:sz w:val="48"/>
      <w:szCs w:val="48"/>
    </w:rPr>
  </w:style>
  <w:style w:type="paragraph" w:styleId="Ttulo2">
    <w:name w:val="heading 2"/>
    <w:basedOn w:val="normal0"/>
    <w:next w:val="normal0"/>
    <w:rsid w:val="00DC486F"/>
    <w:pPr>
      <w:keepNext/>
      <w:keepLines/>
      <w:spacing w:before="360" w:after="80"/>
      <w:outlineLvl w:val="1"/>
    </w:pPr>
    <w:rPr>
      <w:b/>
      <w:sz w:val="36"/>
      <w:szCs w:val="36"/>
    </w:rPr>
  </w:style>
  <w:style w:type="paragraph" w:styleId="Ttulo3">
    <w:name w:val="heading 3"/>
    <w:basedOn w:val="normal0"/>
    <w:next w:val="normal0"/>
    <w:rsid w:val="00DC486F"/>
    <w:pPr>
      <w:keepNext/>
      <w:keepLines/>
      <w:spacing w:before="280" w:after="80"/>
      <w:outlineLvl w:val="2"/>
    </w:pPr>
    <w:rPr>
      <w:b/>
      <w:sz w:val="28"/>
      <w:szCs w:val="28"/>
    </w:rPr>
  </w:style>
  <w:style w:type="paragraph" w:styleId="Ttulo4">
    <w:name w:val="heading 4"/>
    <w:basedOn w:val="normal0"/>
    <w:next w:val="normal0"/>
    <w:rsid w:val="00DC486F"/>
    <w:pPr>
      <w:keepNext/>
      <w:keepLines/>
      <w:spacing w:before="240" w:after="40"/>
      <w:outlineLvl w:val="3"/>
    </w:pPr>
    <w:rPr>
      <w:b/>
      <w:sz w:val="24"/>
      <w:szCs w:val="24"/>
    </w:rPr>
  </w:style>
  <w:style w:type="paragraph" w:styleId="Ttulo5">
    <w:name w:val="heading 5"/>
    <w:basedOn w:val="normal0"/>
    <w:next w:val="normal0"/>
    <w:rsid w:val="00DC486F"/>
    <w:pPr>
      <w:keepNext/>
      <w:keepLines/>
      <w:spacing w:before="220" w:after="40"/>
      <w:outlineLvl w:val="4"/>
    </w:pPr>
    <w:rPr>
      <w:b/>
    </w:rPr>
  </w:style>
  <w:style w:type="paragraph" w:styleId="Ttulo6">
    <w:name w:val="heading 6"/>
    <w:basedOn w:val="normal0"/>
    <w:next w:val="normal0"/>
    <w:rsid w:val="00DC486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C486F"/>
  </w:style>
  <w:style w:type="paragraph" w:styleId="Ttulo">
    <w:name w:val="Title"/>
    <w:basedOn w:val="normal0"/>
    <w:next w:val="normal0"/>
    <w:rsid w:val="00DC486F"/>
    <w:pPr>
      <w:keepNext/>
      <w:keepLines/>
      <w:spacing w:before="480" w:after="120"/>
    </w:pPr>
    <w:rPr>
      <w:b/>
      <w:sz w:val="72"/>
      <w:szCs w:val="72"/>
    </w:rPr>
  </w:style>
  <w:style w:type="paragraph" w:styleId="Subttulo">
    <w:name w:val="Subtitle"/>
    <w:basedOn w:val="normal0"/>
    <w:next w:val="normal0"/>
    <w:rsid w:val="00DC486F"/>
    <w:pPr>
      <w:keepNext/>
      <w:keepLines/>
      <w:spacing w:before="360" w:after="80"/>
    </w:pPr>
    <w:rPr>
      <w:rFonts w:ascii="Georgia" w:eastAsia="Georgia" w:hAnsi="Georgia" w:cs="Georgia"/>
      <w:i/>
      <w:color w:val="666666"/>
      <w:sz w:val="48"/>
      <w:szCs w:val="48"/>
    </w:rPr>
  </w:style>
  <w:style w:type="table" w:customStyle="1" w:styleId="a">
    <w:basedOn w:val="Tablanormal"/>
    <w:rsid w:val="00DC486F"/>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6A1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46A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6A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A1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2797</Characters>
  <Application>Microsoft Office Word</Application>
  <DocSecurity>0</DocSecurity>
  <Lines>23</Lines>
  <Paragraphs>6</Paragraphs>
  <ScaleCrop>false</ScaleCrop>
  <Company>HP</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2</cp:revision>
  <dcterms:created xsi:type="dcterms:W3CDTF">2019-08-10T19:15:00Z</dcterms:created>
  <dcterms:modified xsi:type="dcterms:W3CDTF">2019-08-10T19:15:00Z</dcterms:modified>
</cp:coreProperties>
</file>